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55" w:rsidRDefault="00EF6F55" w:rsidP="00EF6F55">
      <w:pPr>
        <w:jc w:val="center"/>
      </w:pPr>
      <w:r>
        <w:t>Présentation conférence</w:t>
      </w:r>
    </w:p>
    <w:p w:rsidR="00EF6F55" w:rsidRDefault="00EF6F55" w:rsidP="00EF6F55">
      <w:pPr>
        <w:jc w:val="center"/>
      </w:pPr>
      <w:r>
        <w:t>AG Société des Ostéopathes de l’Ouest</w:t>
      </w:r>
    </w:p>
    <w:p w:rsidR="00DA277C" w:rsidRDefault="00EF6F55" w:rsidP="00EF6F55">
      <w:pPr>
        <w:jc w:val="center"/>
      </w:pPr>
      <w:r>
        <w:t xml:space="preserve">27 </w:t>
      </w:r>
      <w:proofErr w:type="spellStart"/>
      <w:r>
        <w:t>fév</w:t>
      </w:r>
      <w:proofErr w:type="spellEnd"/>
      <w:r>
        <w:t xml:space="preserve"> 2016</w:t>
      </w:r>
    </w:p>
    <w:p w:rsidR="00EF6F55" w:rsidRDefault="00EF6F55"/>
    <w:p w:rsidR="00EF6F55" w:rsidRDefault="00EF6F55" w:rsidP="00EF1E7A">
      <w:pPr>
        <w:jc w:val="center"/>
      </w:pPr>
      <w:r>
        <w:t>Du bon usage de la science en ostéopathie</w:t>
      </w:r>
    </w:p>
    <w:p w:rsidR="00EF1E7A" w:rsidRDefault="00EF1E7A" w:rsidP="00EF1E7A">
      <w:pPr>
        <w:jc w:val="center"/>
      </w:pPr>
    </w:p>
    <w:p w:rsidR="00EF6F55" w:rsidRDefault="00EF6F55">
      <w:proofErr w:type="spellStart"/>
      <w:r>
        <w:t>Still</w:t>
      </w:r>
      <w:proofErr w:type="spellEnd"/>
      <w:r>
        <w:t xml:space="preserve"> exigeait de ses élèves qu’ils fondent leur pratique, entre autres,  sur une connaissance approfondie de l’anatomie, une des rares sciences médicales disponible dans le </w:t>
      </w:r>
      <w:proofErr w:type="spellStart"/>
      <w:r>
        <w:t>Mid</w:t>
      </w:r>
      <w:proofErr w:type="spellEnd"/>
      <w:r>
        <w:t xml:space="preserve"> West à la fin du 19</w:t>
      </w:r>
      <w:r w:rsidRPr="00EF6F55">
        <w:rPr>
          <w:vertAlign w:val="superscript"/>
        </w:rPr>
        <w:t>e</w:t>
      </w:r>
      <w:r>
        <w:t xml:space="preserve"> siècle. </w:t>
      </w:r>
    </w:p>
    <w:p w:rsidR="00EF1E7A" w:rsidRDefault="00EF6F55">
      <w:bookmarkStart w:id="0" w:name="_GoBack"/>
      <w:r>
        <w:t>Tout en restant fidèle à ses origines, l’ostéopathe du 21</w:t>
      </w:r>
      <w:r w:rsidRPr="00EF6F55">
        <w:rPr>
          <w:vertAlign w:val="superscript"/>
        </w:rPr>
        <w:t>e</w:t>
      </w:r>
      <w:r>
        <w:t xml:space="preserve"> siècle dispose d’une foison de </w:t>
      </w:r>
      <w:bookmarkEnd w:id="0"/>
      <w:r>
        <w:t>données scientifiques potentiellement utiles à sa pratique.</w:t>
      </w:r>
    </w:p>
    <w:p w:rsidR="00EF1E7A" w:rsidRDefault="00EF1E7A">
      <w:r>
        <w:t>Comment s’orienter dans le monde de la publication scientifique ?</w:t>
      </w:r>
    </w:p>
    <w:p w:rsidR="00EF1E7A" w:rsidRDefault="00EF6F55">
      <w:r>
        <w:t xml:space="preserve">Comment trouver </w:t>
      </w:r>
      <w:r w:rsidR="00EF1E7A">
        <w:t>les articles</w:t>
      </w:r>
      <w:r>
        <w:t xml:space="preserve"> pertinent</w:t>
      </w:r>
      <w:r w:rsidR="00EF1E7A">
        <w:t>s</w:t>
      </w:r>
      <w:r>
        <w:t xml:space="preserve"> </w:t>
      </w:r>
      <w:r w:rsidR="00EF1E7A">
        <w:t>parmi</w:t>
      </w:r>
      <w:r>
        <w:t xml:space="preserve"> la multitude de publications</w:t>
      </w:r>
      <w:r w:rsidR="00EF1E7A">
        <w:t>, en évaluer le poids et la pertinence ?</w:t>
      </w:r>
    </w:p>
    <w:p w:rsidR="00EF1E7A" w:rsidRDefault="00EF1E7A">
      <w:r>
        <w:t>Cette conférence a pour objectif de se familiariser avec les outils de recherche, de rédaction et d’évaluation des publications scientifiques mais aussi de découvrir la grande diversité et l’étonnante ouverture d’esprit dont peuvent faire preuve les chercheurs les plus réputés, mettant à disposition de tout un chacun des données particulièrement intéressantes pour faire évoluer et renforcer notre pratique quotidienne et notre enseignement.</w:t>
      </w:r>
    </w:p>
    <w:p w:rsidR="00421BD2" w:rsidRDefault="00421BD2"/>
    <w:p w:rsidR="00421BD2" w:rsidRDefault="00421BD2">
      <w:r>
        <w:t xml:space="preserve">Marco </w:t>
      </w:r>
      <w:proofErr w:type="spellStart"/>
      <w:r>
        <w:t>Gabutti</w:t>
      </w:r>
      <w:proofErr w:type="spellEnd"/>
      <w:r>
        <w:t>, DO</w:t>
      </w:r>
    </w:p>
    <w:sectPr w:rsidR="00421BD2" w:rsidSect="00A677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55"/>
    <w:rsid w:val="00421BD2"/>
    <w:rsid w:val="005B50C3"/>
    <w:rsid w:val="00A677C9"/>
    <w:rsid w:val="00DA277C"/>
    <w:rsid w:val="00EF1E7A"/>
    <w:rsid w:val="00EF6F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C572E4A-EB73-4800-9A4F-4A112B4A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Cabinet d'ostéopathie</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Gabutti</dc:creator>
  <cp:keywords/>
  <dc:description/>
  <cp:lastModifiedBy>Sophie Hennekam</cp:lastModifiedBy>
  <cp:revision>2</cp:revision>
  <dcterms:created xsi:type="dcterms:W3CDTF">2016-02-01T18:54:00Z</dcterms:created>
  <dcterms:modified xsi:type="dcterms:W3CDTF">2016-02-01T18:54:00Z</dcterms:modified>
</cp:coreProperties>
</file>